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A3" w:rsidRPr="00710A46" w:rsidRDefault="003816A3" w:rsidP="003816A3">
      <w:pPr>
        <w:spacing w:after="360"/>
        <w:jc w:val="both"/>
        <w:rPr>
          <w:rFonts w:eastAsia="Calibri" w:cs="Times New Roman"/>
        </w:rPr>
      </w:pPr>
      <w:r w:rsidRPr="00710A46">
        <w:rPr>
          <w:rFonts w:eastAsia="Calibr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4680319</wp:posOffset>
            </wp:positionH>
            <wp:positionV relativeFrom="paragraph">
              <wp:posOffset>184296</wp:posOffset>
            </wp:positionV>
            <wp:extent cx="1509499" cy="1596788"/>
            <wp:effectExtent l="19050" t="0" r="0" b="0"/>
            <wp:wrapNone/>
            <wp:docPr id="11" name="Picture 1" descr="logo fine clicha 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e clicha 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499" cy="1596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0A46">
        <w:rPr>
          <w:rFonts w:eastAsia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-942976</wp:posOffset>
            </wp:positionV>
            <wp:extent cx="7600950" cy="10734675"/>
            <wp:effectExtent l="19050" t="0" r="0" b="0"/>
            <wp:wrapNone/>
            <wp:docPr id="12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34675"/>
                    </a:xfrm>
                    <a:prstGeom prst="rect">
                      <a:avLst/>
                    </a:prstGeom>
                    <a:solidFill>
                      <a:srgbClr val="4F81BD">
                        <a:alpha val="2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Default="008445F4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color w:val="0067B4"/>
          <w:sz w:val="72"/>
          <w:szCs w:val="72"/>
        </w:rPr>
      </w:pPr>
      <w:r>
        <w:rPr>
          <w:rFonts w:eastAsia="Times New Roman" w:cs="Times New Roman"/>
          <w:color w:val="0067B4"/>
          <w:sz w:val="72"/>
          <w:szCs w:val="72"/>
        </w:rPr>
        <w:t>Event Evaluation-</w:t>
      </w:r>
      <w:r w:rsidR="006740B7">
        <w:rPr>
          <w:rFonts w:eastAsia="Times New Roman" w:cs="Times New Roman"/>
          <w:color w:val="0067B4"/>
          <w:sz w:val="72"/>
          <w:szCs w:val="72"/>
        </w:rPr>
        <w:t>Business Forum: Livestock Production in Arid and Semi-Arid Regions Facing Climate Change</w:t>
      </w:r>
    </w:p>
    <w:p w:rsidR="003816A3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color w:val="0067B4"/>
          <w:sz w:val="72"/>
          <w:szCs w:val="72"/>
        </w:rPr>
      </w:pPr>
    </w:p>
    <w:p w:rsidR="003816A3" w:rsidRPr="00710A46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40"/>
          <w:szCs w:val="40"/>
        </w:rPr>
      </w:pPr>
    </w:p>
    <w:p w:rsidR="003816A3" w:rsidRPr="00710A46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40"/>
          <w:szCs w:val="40"/>
        </w:rPr>
      </w:pPr>
      <w:r w:rsidRPr="00710A46">
        <w:rPr>
          <w:rFonts w:eastAsia="Times New Roman" w:cs="Times New Roman"/>
          <w:sz w:val="40"/>
          <w:szCs w:val="40"/>
        </w:rPr>
        <w:t>WP 3 – Quality Assurance</w:t>
      </w:r>
    </w:p>
    <w:p w:rsidR="003816A3" w:rsidRPr="00710A46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28"/>
          <w:szCs w:val="28"/>
        </w:rPr>
      </w:pPr>
    </w:p>
    <w:p w:rsidR="003816A3" w:rsidRPr="00710A46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28"/>
          <w:szCs w:val="28"/>
        </w:rPr>
      </w:pPr>
      <w:proofErr w:type="spellStart"/>
      <w:r w:rsidRPr="00710A46">
        <w:rPr>
          <w:rFonts w:eastAsia="Times New Roman" w:cs="Times New Roman"/>
          <w:sz w:val="28"/>
          <w:szCs w:val="28"/>
        </w:rPr>
        <w:t>AUA</w:t>
      </w:r>
      <w:proofErr w:type="spellEnd"/>
      <w:r w:rsidRPr="00710A46">
        <w:rPr>
          <w:rFonts w:eastAsia="Times New Roman" w:cs="Times New Roman"/>
          <w:sz w:val="28"/>
          <w:szCs w:val="28"/>
        </w:rPr>
        <w:t xml:space="preserve"> and CRETHIDEV</w:t>
      </w:r>
    </w:p>
    <w:p w:rsidR="003816A3" w:rsidRPr="00710A46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28"/>
          <w:szCs w:val="28"/>
        </w:rPr>
      </w:pPr>
      <w:r w:rsidRPr="00710A46">
        <w:rPr>
          <w:rFonts w:eastAsia="Times New Roman" w:cs="Times New Roman"/>
          <w:sz w:val="28"/>
          <w:szCs w:val="28"/>
        </w:rPr>
        <w:t>WP Leaders</w:t>
      </w: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703630" w:rsidRDefault="00703630" w:rsidP="003816A3">
      <w:pPr>
        <w:jc w:val="both"/>
        <w:rPr>
          <w:rFonts w:eastAsia="Calibri" w:cs="Times New Roman"/>
        </w:rPr>
      </w:pPr>
    </w:p>
    <w:p w:rsidR="003816A3" w:rsidRPr="00710A46" w:rsidRDefault="006740B7" w:rsidP="003816A3">
      <w:pPr>
        <w:jc w:val="both"/>
        <w:rPr>
          <w:rFonts w:eastAsia="Calibri" w:cs="Times New Roman"/>
        </w:rPr>
      </w:pPr>
      <w:r>
        <w:rPr>
          <w:rFonts w:eastAsia="Times New Roman" w:cs="Times New Roman"/>
          <w:b/>
          <w:lang w:val="en-GB"/>
        </w:rPr>
        <w:t>March</w:t>
      </w:r>
      <w:r w:rsidR="003816A3">
        <w:rPr>
          <w:rFonts w:eastAsia="Times New Roman" w:cs="Times New Roman"/>
          <w:b/>
          <w:lang w:val="en-GB"/>
        </w:rPr>
        <w:t xml:space="preserve">, </w:t>
      </w:r>
      <w:r w:rsidR="003816A3" w:rsidRPr="00710A46">
        <w:rPr>
          <w:rFonts w:eastAsia="Times New Roman" w:cs="Times New Roman"/>
          <w:b/>
          <w:lang w:val="en-GB"/>
        </w:rPr>
        <w:t>201</w:t>
      </w:r>
      <w:r w:rsidR="008445F4">
        <w:rPr>
          <w:rFonts w:eastAsia="Times New Roman" w:cs="Times New Roman"/>
          <w:b/>
          <w:lang w:val="en-GB"/>
        </w:rPr>
        <w:t>9</w:t>
      </w: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Times New Roman" w:cs="Times New Roman"/>
          <w:b/>
          <w:lang w:val="en-GB"/>
        </w:rPr>
      </w:pPr>
    </w:p>
    <w:p w:rsidR="003816A3" w:rsidRPr="00710A46" w:rsidRDefault="009B09D3" w:rsidP="003816A3">
      <w:pPr>
        <w:jc w:val="both"/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3014980</wp:posOffset>
                </wp:positionH>
                <wp:positionV relativeFrom="paragraph">
                  <wp:posOffset>217170</wp:posOffset>
                </wp:positionV>
                <wp:extent cx="3178810" cy="556260"/>
                <wp:effectExtent l="0" t="0" r="0" b="0"/>
                <wp:wrapNone/>
                <wp:docPr id="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556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6A3" w:rsidRDefault="003816A3" w:rsidP="003816A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  <w:t>CLICHA</w:t>
                            </w:r>
                          </w:p>
                          <w:p w:rsidR="003816A3" w:rsidRPr="001C4CA2" w:rsidRDefault="003816A3" w:rsidP="003816A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</w:pPr>
                            <w:r w:rsidRPr="001C4CA2"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  <w:t>CLIMATE CHANGE IN AGRICULTURE</w:t>
                            </w:r>
                          </w:p>
                          <w:p w:rsidR="003816A3" w:rsidRPr="0011516D" w:rsidRDefault="003816A3" w:rsidP="003816A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</w:pPr>
                            <w:r w:rsidRPr="0011516D"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  <w:t>Project Nr. 586273-EPP-1-2017-1-EL-EPPKA2-CBHE-JP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4pt;margin-top:17.1pt;width:250.3pt;height:4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" stroked="f">
                <v:fill opacity="0"/>
                <v:textbox style="mso-fit-shape-to-text:t">
                  <w:txbxContent>
                    <w:p w:rsidR="003816A3" w:rsidRDefault="003816A3" w:rsidP="003816A3">
                      <w:pPr>
                        <w:spacing w:after="0" w:line="240" w:lineRule="auto"/>
                        <w:jc w:val="right"/>
                        <w:rPr>
                          <w:b/>
                          <w:color w:val="0067B4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67B4"/>
                          <w:sz w:val="20"/>
                          <w:szCs w:val="20"/>
                        </w:rPr>
                        <w:t>CLICHA</w:t>
                      </w:r>
                    </w:p>
                    <w:p w:rsidR="003816A3" w:rsidRPr="001C4CA2" w:rsidRDefault="003816A3" w:rsidP="003816A3">
                      <w:pPr>
                        <w:spacing w:after="0" w:line="240" w:lineRule="auto"/>
                        <w:jc w:val="right"/>
                        <w:rPr>
                          <w:b/>
                          <w:color w:val="0067B4"/>
                          <w:sz w:val="20"/>
                          <w:szCs w:val="20"/>
                        </w:rPr>
                      </w:pPr>
                      <w:r w:rsidRPr="001C4CA2">
                        <w:rPr>
                          <w:b/>
                          <w:color w:val="0067B4"/>
                          <w:sz w:val="20"/>
                          <w:szCs w:val="20"/>
                        </w:rPr>
                        <w:t>CLIMATE CHANGE IN AGRICULTURE</w:t>
                      </w:r>
                    </w:p>
                    <w:p w:rsidR="003816A3" w:rsidRPr="0011516D" w:rsidRDefault="003816A3" w:rsidP="003816A3">
                      <w:pPr>
                        <w:spacing w:after="0" w:line="240" w:lineRule="auto"/>
                        <w:jc w:val="right"/>
                        <w:rPr>
                          <w:b/>
                          <w:color w:val="0067B4"/>
                          <w:sz w:val="20"/>
                          <w:szCs w:val="20"/>
                        </w:rPr>
                      </w:pPr>
                      <w:r w:rsidRPr="0011516D">
                        <w:rPr>
                          <w:b/>
                          <w:color w:val="0067B4"/>
                          <w:sz w:val="20"/>
                          <w:szCs w:val="20"/>
                        </w:rPr>
                        <w:t>Project Nr. 586273-EPP-1-2017-1-EL-EPPKA2-CBHE-JP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6A3" w:rsidRPr="00710A46">
        <w:rPr>
          <w:rFonts w:eastAsia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3370</wp:posOffset>
            </wp:positionH>
            <wp:positionV relativeFrom="paragraph">
              <wp:posOffset>225083</wp:posOffset>
            </wp:positionV>
            <wp:extent cx="1971675" cy="457200"/>
            <wp:effectExtent l="19050" t="0" r="9525" b="0"/>
            <wp:wrapNone/>
            <wp:docPr id="17" name="Picture 2" descr="LogosBeneficairesErasmus+RIGHT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Erasmus+RIGHT_EN.png"/>
                    <pic:cNvPicPr/>
                  </pic:nvPicPr>
                  <pic:blipFill>
                    <a:blip r:embed="rId7" cstate="print"/>
                    <a:srcRect r="44462" b="-212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A3" w:rsidRPr="00710A46">
        <w:rPr>
          <w:rFonts w:eastAsia="Calibri" w:cs="Times New Roman"/>
        </w:rPr>
        <w:br w:type="page"/>
      </w:r>
    </w:p>
    <w:p w:rsidR="003816A3" w:rsidRPr="00710A46" w:rsidRDefault="003816A3" w:rsidP="003816A3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  <w:r w:rsidRPr="00710A46">
        <w:rPr>
          <w:rFonts w:eastAsia="Times New Roman" w:cs="Times New Roman"/>
          <w:b/>
          <w:color w:val="0067B4"/>
        </w:rPr>
        <w:lastRenderedPageBreak/>
        <w:t>Document Data</w:t>
      </w:r>
    </w:p>
    <w:p w:rsidR="003816A3" w:rsidRPr="00710A46" w:rsidRDefault="003816A3" w:rsidP="003816A3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</w:p>
    <w:p w:rsidR="006740B7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 xml:space="preserve">Deliverable: </w:t>
      </w:r>
      <w:r w:rsidR="008445F4">
        <w:rPr>
          <w:rFonts w:eastAsia="Calibri" w:cs="Times New Roman"/>
          <w:i/>
        </w:rPr>
        <w:t xml:space="preserve">Event evaluation </w:t>
      </w:r>
      <w:r w:rsidR="008445F4" w:rsidRPr="008445F4">
        <w:rPr>
          <w:rFonts w:eastAsia="Calibri" w:cs="Times New Roman"/>
          <w:i/>
        </w:rPr>
        <w:t xml:space="preserve">- </w:t>
      </w:r>
      <w:r w:rsidR="006740B7" w:rsidRPr="006740B7">
        <w:rPr>
          <w:rFonts w:eastAsia="Calibri" w:cs="Times New Roman"/>
          <w:i/>
        </w:rPr>
        <w:t xml:space="preserve">Business Forum: Livestock Production in Arid and Semi-Arid Regions Facing Climate Change 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 xml:space="preserve">Work Package No &amp; Title: WP3 - Quality Assurance 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 xml:space="preserve">Work Package Leader: P1- </w:t>
      </w:r>
      <w:proofErr w:type="spellStart"/>
      <w:r w:rsidRPr="00710A46">
        <w:rPr>
          <w:rFonts w:eastAsia="Calibri" w:cs="Times New Roman"/>
          <w:i/>
        </w:rPr>
        <w:t>AUA</w:t>
      </w:r>
      <w:proofErr w:type="spellEnd"/>
      <w:r w:rsidRPr="00710A46">
        <w:rPr>
          <w:rFonts w:eastAsia="Calibri" w:cs="Times New Roman"/>
          <w:i/>
        </w:rPr>
        <w:t xml:space="preserve"> (Greece)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Work Package Co-Leaders: P2 - CRETHIDEV (Greece)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 xml:space="preserve">Partners involved: P3 National Centre for Scientific Research “Demokritos” (DEMOKRITOS) - (Greece), P4 University of </w:t>
      </w:r>
      <w:proofErr w:type="spellStart"/>
      <w:r w:rsidRPr="00710A46">
        <w:rPr>
          <w:rFonts w:eastAsia="Calibri" w:cs="Times New Roman"/>
          <w:i/>
        </w:rPr>
        <w:t>Jendouba</w:t>
      </w:r>
      <w:proofErr w:type="spellEnd"/>
      <w:r w:rsidRPr="00710A46">
        <w:rPr>
          <w:rFonts w:eastAsia="Calibri" w:cs="Times New Roman"/>
          <w:i/>
        </w:rPr>
        <w:t xml:space="preserve"> (</w:t>
      </w:r>
      <w:proofErr w:type="spellStart"/>
      <w:r w:rsidRPr="00710A46">
        <w:rPr>
          <w:rFonts w:eastAsia="Calibri" w:cs="Times New Roman"/>
          <w:i/>
        </w:rPr>
        <w:t>UJ</w:t>
      </w:r>
      <w:proofErr w:type="spellEnd"/>
      <w:r w:rsidRPr="00710A46">
        <w:rPr>
          <w:rFonts w:eastAsia="Calibri" w:cs="Times New Roman"/>
          <w:i/>
        </w:rPr>
        <w:t>) - (Tunisia), P5 - The University of Carthage (</w:t>
      </w:r>
      <w:proofErr w:type="spellStart"/>
      <w:r w:rsidRPr="00710A46">
        <w:rPr>
          <w:rFonts w:eastAsia="Calibri" w:cs="Times New Roman"/>
          <w:i/>
        </w:rPr>
        <w:t>UCAR</w:t>
      </w:r>
      <w:proofErr w:type="spellEnd"/>
      <w:r w:rsidRPr="00710A46">
        <w:rPr>
          <w:rFonts w:eastAsia="Calibri" w:cs="Times New Roman"/>
          <w:i/>
        </w:rPr>
        <w:t>) - (Tunisia), P6 - University of Sousse (US) - (Tunisia), P7 - The National Institute of Field Crops (</w:t>
      </w:r>
      <w:proofErr w:type="spellStart"/>
      <w:r w:rsidRPr="00710A46">
        <w:rPr>
          <w:rFonts w:eastAsia="Calibri" w:cs="Times New Roman"/>
          <w:i/>
        </w:rPr>
        <w:t>INGC</w:t>
      </w:r>
      <w:proofErr w:type="spellEnd"/>
      <w:r w:rsidRPr="00710A46">
        <w:rPr>
          <w:rFonts w:eastAsia="Calibri" w:cs="Times New Roman"/>
          <w:i/>
        </w:rPr>
        <w:t>) - (Tunisia), P8 - Centre of Adaptation to Climate Changes (</w:t>
      </w:r>
      <w:proofErr w:type="spellStart"/>
      <w:r w:rsidRPr="00710A46">
        <w:rPr>
          <w:rFonts w:eastAsia="Calibri" w:cs="Times New Roman"/>
          <w:i/>
        </w:rPr>
        <w:t>CACC</w:t>
      </w:r>
      <w:proofErr w:type="spellEnd"/>
      <w:r w:rsidRPr="00710A46">
        <w:rPr>
          <w:rFonts w:eastAsia="Calibri" w:cs="Times New Roman"/>
          <w:i/>
        </w:rPr>
        <w:t xml:space="preserve">) - (Tunisia), P9 - Latvia </w:t>
      </w:r>
      <w:r w:rsidRPr="0084164A">
        <w:rPr>
          <w:i/>
        </w:rPr>
        <w:t>University of Life Sciences and Technologies</w:t>
      </w:r>
      <w:r w:rsidRPr="00710A46">
        <w:rPr>
          <w:rFonts w:eastAsia="Calibri" w:cs="Times New Roman"/>
          <w:i/>
        </w:rPr>
        <w:t>(</w:t>
      </w:r>
      <w:proofErr w:type="spellStart"/>
      <w:r w:rsidRPr="00710A46">
        <w:rPr>
          <w:rFonts w:eastAsia="Calibri" w:cs="Times New Roman"/>
          <w:i/>
        </w:rPr>
        <w:t>LLU</w:t>
      </w:r>
      <w:proofErr w:type="spellEnd"/>
      <w:r w:rsidRPr="00710A46">
        <w:rPr>
          <w:rFonts w:eastAsia="Calibri" w:cs="Times New Roman"/>
          <w:i/>
        </w:rPr>
        <w:t xml:space="preserve">) - (Latvia), P10 - </w:t>
      </w:r>
      <w:proofErr w:type="spellStart"/>
      <w:r w:rsidRPr="00710A46">
        <w:rPr>
          <w:rFonts w:eastAsia="Calibri" w:cs="Times New Roman"/>
          <w:i/>
        </w:rPr>
        <w:t>UniversitàdegliStudi</w:t>
      </w:r>
      <w:proofErr w:type="spellEnd"/>
      <w:r w:rsidRPr="00710A46">
        <w:rPr>
          <w:rFonts w:eastAsia="Calibri" w:cs="Times New Roman"/>
          <w:i/>
        </w:rPr>
        <w:t xml:space="preserve"> di Torino (</w:t>
      </w:r>
      <w:proofErr w:type="spellStart"/>
      <w:r w:rsidRPr="00710A46">
        <w:rPr>
          <w:rFonts w:eastAsia="Calibri" w:cs="Times New Roman"/>
          <w:i/>
        </w:rPr>
        <w:t>UNITO</w:t>
      </w:r>
      <w:proofErr w:type="spellEnd"/>
      <w:r w:rsidRPr="00710A46">
        <w:rPr>
          <w:rFonts w:eastAsia="Calibri" w:cs="Times New Roman"/>
          <w:i/>
        </w:rPr>
        <w:t>) - (Italy)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Distribution level: Partnership (Confidential)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 xml:space="preserve">Reviewed by: Consortium 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Document Version: 1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Status: Draft</w:t>
      </w:r>
    </w:p>
    <w:p w:rsidR="003816A3" w:rsidRPr="00710A46" w:rsidRDefault="003816A3" w:rsidP="003816A3">
      <w:pPr>
        <w:spacing w:after="0" w:line="240" w:lineRule="auto"/>
        <w:jc w:val="both"/>
        <w:rPr>
          <w:rFonts w:eastAsia="Calibri" w:cs="Times New Roman"/>
          <w:i/>
        </w:rPr>
      </w:pPr>
    </w:p>
    <w:p w:rsidR="003816A3" w:rsidRPr="00710A46" w:rsidRDefault="003816A3" w:rsidP="003816A3">
      <w:pPr>
        <w:spacing w:after="0" w:line="240" w:lineRule="auto"/>
        <w:jc w:val="both"/>
        <w:rPr>
          <w:rFonts w:eastAsia="Calibri" w:cs="Times New Roman"/>
          <w:i/>
        </w:rPr>
      </w:pPr>
    </w:p>
    <w:p w:rsidR="003816A3" w:rsidRPr="00710A46" w:rsidRDefault="003816A3" w:rsidP="003816A3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  <w:r w:rsidRPr="00710A46">
        <w:rPr>
          <w:rFonts w:eastAsia="Times New Roman" w:cs="Times New Roman"/>
          <w:b/>
          <w:color w:val="0067B4"/>
        </w:rPr>
        <w:t>Document History</w:t>
      </w:r>
    </w:p>
    <w:p w:rsidR="003816A3" w:rsidRPr="00710A46" w:rsidRDefault="003816A3" w:rsidP="003816A3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2682"/>
        <w:gridCol w:w="2682"/>
      </w:tblGrid>
      <w:tr w:rsidR="003816A3" w:rsidRPr="00710A46" w:rsidTr="008136BD">
        <w:trPr>
          <w:jc w:val="center"/>
        </w:trPr>
        <w:tc>
          <w:tcPr>
            <w:tcW w:w="1384" w:type="dxa"/>
            <w:shd w:val="clear" w:color="auto" w:fill="9C9DA1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710A46">
              <w:rPr>
                <w:rFonts w:eastAsia="Times New Roman" w:cs="Times New Roman"/>
                <w:b/>
              </w:rPr>
              <w:t>Version</w:t>
            </w:r>
            <w:proofErr w:type="spellEnd"/>
          </w:p>
        </w:tc>
        <w:tc>
          <w:tcPr>
            <w:tcW w:w="1985" w:type="dxa"/>
            <w:shd w:val="clear" w:color="auto" w:fill="9C9DA1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710A46">
              <w:rPr>
                <w:rFonts w:eastAsia="Times New Roman" w:cs="Times New Roman"/>
                <w:b/>
              </w:rPr>
              <w:t>Date</w:t>
            </w:r>
            <w:proofErr w:type="spellEnd"/>
          </w:p>
        </w:tc>
        <w:tc>
          <w:tcPr>
            <w:tcW w:w="2682" w:type="dxa"/>
            <w:shd w:val="clear" w:color="auto" w:fill="9C9DA1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710A46">
              <w:rPr>
                <w:rFonts w:eastAsia="Times New Roman" w:cs="Times New Roman"/>
                <w:b/>
              </w:rPr>
              <w:t>Author</w:t>
            </w:r>
            <w:proofErr w:type="spellEnd"/>
            <w:r w:rsidRPr="00710A46">
              <w:rPr>
                <w:rFonts w:eastAsia="Times New Roman" w:cs="Times New Roman"/>
                <w:b/>
              </w:rPr>
              <w:t>/Organization</w:t>
            </w:r>
          </w:p>
        </w:tc>
        <w:tc>
          <w:tcPr>
            <w:tcW w:w="2682" w:type="dxa"/>
            <w:shd w:val="clear" w:color="auto" w:fill="9C9DA1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710A46">
              <w:rPr>
                <w:rFonts w:eastAsia="Times New Roman" w:cs="Times New Roman"/>
                <w:b/>
              </w:rPr>
              <w:t>Changes</w:t>
            </w:r>
            <w:proofErr w:type="spellEnd"/>
          </w:p>
        </w:tc>
      </w:tr>
      <w:tr w:rsidR="003816A3" w:rsidRPr="00710A46" w:rsidTr="008136BD">
        <w:trPr>
          <w:trHeight w:val="311"/>
          <w:jc w:val="center"/>
        </w:trPr>
        <w:tc>
          <w:tcPr>
            <w:tcW w:w="1384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  <w:r w:rsidRPr="00710A46">
              <w:rPr>
                <w:rFonts w:eastAsia="Calibri" w:cs="Times New Roman"/>
              </w:rPr>
              <w:t>0.1</w:t>
            </w:r>
          </w:p>
        </w:tc>
        <w:tc>
          <w:tcPr>
            <w:tcW w:w="1985" w:type="dxa"/>
            <w:shd w:val="clear" w:color="auto" w:fill="auto"/>
          </w:tcPr>
          <w:p w:rsidR="003816A3" w:rsidRPr="00710A46" w:rsidRDefault="006740B7" w:rsidP="006740B7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12</w:t>
            </w:r>
            <w:r w:rsidR="003816A3" w:rsidRPr="00710A46">
              <w:rPr>
                <w:rFonts w:eastAsia="Calibri" w:cs="Times New Roman"/>
              </w:rPr>
              <w:t>/</w:t>
            </w:r>
            <w:r w:rsidR="008445F4">
              <w:rPr>
                <w:rFonts w:eastAsia="Calibri" w:cs="Times New Roman"/>
                <w:lang w:val="en-US"/>
              </w:rPr>
              <w:t>0</w:t>
            </w:r>
            <w:r>
              <w:rPr>
                <w:rFonts w:eastAsia="Calibri" w:cs="Times New Roman"/>
                <w:lang w:val="en-US"/>
              </w:rPr>
              <w:t>3</w:t>
            </w:r>
            <w:r w:rsidR="003816A3" w:rsidRPr="00710A46">
              <w:rPr>
                <w:rFonts w:eastAsia="Calibri" w:cs="Times New Roman"/>
              </w:rPr>
              <w:t>/201</w:t>
            </w:r>
            <w:r w:rsidR="008445F4">
              <w:rPr>
                <w:rFonts w:eastAsia="Calibri" w:cs="Times New Roman"/>
                <w:lang w:val="en-US"/>
              </w:rPr>
              <w:t>9</w:t>
            </w:r>
          </w:p>
        </w:tc>
        <w:tc>
          <w:tcPr>
            <w:tcW w:w="2682" w:type="dxa"/>
            <w:shd w:val="clear" w:color="auto" w:fill="auto"/>
          </w:tcPr>
          <w:p w:rsidR="003816A3" w:rsidRPr="006740B7" w:rsidRDefault="006354A4" w:rsidP="006354A4">
            <w:pPr>
              <w:rPr>
                <w:lang w:val="en-US"/>
              </w:rPr>
            </w:pPr>
            <w:proofErr w:type="spellStart"/>
            <w:r w:rsidRPr="006740B7">
              <w:rPr>
                <w:lang w:val="en-US"/>
              </w:rPr>
              <w:t>Majdoub</w:t>
            </w:r>
            <w:proofErr w:type="spellEnd"/>
            <w:r w:rsidR="00523DD2">
              <w:rPr>
                <w:lang w:val="en-US"/>
              </w:rPr>
              <w:t xml:space="preserve"> </w:t>
            </w:r>
            <w:proofErr w:type="spellStart"/>
            <w:r w:rsidRPr="006740B7">
              <w:rPr>
                <w:lang w:val="en-US"/>
              </w:rPr>
              <w:t>Rajouene</w:t>
            </w:r>
            <w:proofErr w:type="spellEnd"/>
            <w:r w:rsidRPr="006740B7">
              <w:rPr>
                <w:lang w:val="en-US"/>
              </w:rPr>
              <w:t>, University of Sousse ISA CM</w:t>
            </w:r>
          </w:p>
        </w:tc>
        <w:tc>
          <w:tcPr>
            <w:tcW w:w="2682" w:type="dxa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  <w:r w:rsidRPr="00710A46">
              <w:rPr>
                <w:rFonts w:eastAsia="Calibri" w:cs="Times New Roman"/>
              </w:rPr>
              <w:t xml:space="preserve">First </w:t>
            </w:r>
            <w:proofErr w:type="spellStart"/>
            <w:r w:rsidRPr="00710A46">
              <w:rPr>
                <w:rFonts w:eastAsia="Calibri" w:cs="Times New Roman"/>
              </w:rPr>
              <w:t>Draft</w:t>
            </w:r>
            <w:proofErr w:type="spellEnd"/>
          </w:p>
        </w:tc>
      </w:tr>
      <w:tr w:rsidR="003816A3" w:rsidRPr="00710A46" w:rsidTr="008136BD">
        <w:trPr>
          <w:jc w:val="center"/>
        </w:trPr>
        <w:tc>
          <w:tcPr>
            <w:tcW w:w="1384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</w:p>
        </w:tc>
        <w:tc>
          <w:tcPr>
            <w:tcW w:w="2682" w:type="dxa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</w:p>
        </w:tc>
      </w:tr>
      <w:tr w:rsidR="003816A3" w:rsidRPr="00710A46" w:rsidTr="008136BD">
        <w:trPr>
          <w:jc w:val="center"/>
        </w:trPr>
        <w:tc>
          <w:tcPr>
            <w:tcW w:w="1384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682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682" w:type="dxa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</w:rPr>
            </w:pPr>
          </w:p>
        </w:tc>
      </w:tr>
    </w:tbl>
    <w:p w:rsidR="003816A3" w:rsidRPr="00710A46" w:rsidRDefault="003816A3" w:rsidP="003816A3">
      <w:pPr>
        <w:spacing w:after="0" w:line="240" w:lineRule="auto"/>
        <w:jc w:val="both"/>
        <w:rPr>
          <w:rFonts w:eastAsia="Calibri" w:cs="Times New Roman"/>
          <w:i/>
        </w:rPr>
      </w:pPr>
    </w:p>
    <w:p w:rsidR="003816A3" w:rsidRPr="00710A46" w:rsidRDefault="003816A3" w:rsidP="003816A3">
      <w:pPr>
        <w:spacing w:after="0" w:line="240" w:lineRule="auto"/>
        <w:jc w:val="both"/>
        <w:rPr>
          <w:rFonts w:eastAsia="Calibri" w:cs="Times New Roman"/>
          <w:i/>
        </w:rPr>
      </w:pPr>
    </w:p>
    <w:p w:rsidR="003816A3" w:rsidRPr="00710A46" w:rsidRDefault="003816A3" w:rsidP="003816A3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  <w:r w:rsidRPr="00710A46">
        <w:rPr>
          <w:rFonts w:eastAsia="Times New Roman" w:cs="Times New Roman"/>
          <w:b/>
          <w:color w:val="0067B4"/>
        </w:rPr>
        <w:t>Disclaimer</w:t>
      </w:r>
    </w:p>
    <w:p w:rsidR="003816A3" w:rsidRPr="00710A46" w:rsidRDefault="003816A3" w:rsidP="003816A3">
      <w:pPr>
        <w:spacing w:after="0" w:line="259" w:lineRule="auto"/>
        <w:ind w:right="15"/>
        <w:jc w:val="both"/>
        <w:rPr>
          <w:rFonts w:eastAsia="Times New Roman" w:cs="Times New Roman"/>
          <w:b/>
          <w:color w:val="0067B4"/>
        </w:rPr>
      </w:pP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  <w:r w:rsidRPr="00710A46">
        <w:rPr>
          <w:rFonts w:eastAsia="Calibri" w:cs="Times New Roman"/>
        </w:rPr>
        <w:t>This project has been funded with the support of the Erasmus+ Programme of the European Union.</w:t>
      </w: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  <w:r w:rsidRPr="00710A46">
        <w:rPr>
          <w:rFonts w:eastAsia="Calibri" w:cs="Times New Roman"/>
        </w:rPr>
        <w:t>The information and views set out in this publication are those of the author(s) and do not necessarily reflect the official opinion of the European Commission and/or the Education, Audiovisual and Culture Executive Agency. Neither the European Commission nor the Education, Audiovisual and Culture Executive Agency, not any person acting on the Commission’s behalf and/or the Education, Audio-visual and Culture Executive Agency’s behalf, may be held responsible for any use which may be made of the information contained therein.</w:t>
      </w: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  <w:r w:rsidRPr="00710A46">
        <w:rPr>
          <w:rFonts w:eastAsia="Calibri" w:cs="Times New Roman"/>
        </w:rPr>
        <w:t>All rights are reserved. Reproduction is authorized, except for commercial purposes, provided the source is acknowledged.</w:t>
      </w: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  <w:r w:rsidRPr="00710A46">
        <w:rPr>
          <w:rFonts w:eastAsia="Calibri" w:cs="Times New Roman"/>
        </w:rPr>
        <w:t>Copyright © CLICHA Consortium, 2017-2020</w:t>
      </w:r>
    </w:p>
    <w:p w:rsidR="003816A3" w:rsidRDefault="00DF7F0E" w:rsidP="003816A3">
      <w:pPr>
        <w:pStyle w:val="Heading1"/>
      </w:pPr>
      <w:r>
        <w:lastRenderedPageBreak/>
        <w:t>Event evaluation</w:t>
      </w:r>
    </w:p>
    <w:p w:rsidR="003816A3" w:rsidRDefault="003816A3" w:rsidP="003816A3">
      <w:pPr>
        <w:jc w:val="both"/>
        <w:rPr>
          <w:b/>
          <w:sz w:val="24"/>
          <w:szCs w:val="24"/>
        </w:rPr>
      </w:pPr>
    </w:p>
    <w:p w:rsidR="003816A3" w:rsidRPr="0029417B" w:rsidRDefault="003816A3" w:rsidP="003816A3">
      <w:pPr>
        <w:jc w:val="both"/>
        <w:rPr>
          <w:lang w:val="en-GB"/>
        </w:rPr>
      </w:pPr>
      <w:r>
        <w:rPr>
          <w:lang w:val="en-GB"/>
        </w:rPr>
        <w:t>The purpose of th</w:t>
      </w:r>
      <w:r w:rsidR="008825E9">
        <w:rPr>
          <w:lang w:val="en-GB"/>
        </w:rPr>
        <w:t xml:space="preserve">is evaluation is to assess </w:t>
      </w:r>
      <w:r w:rsidR="00FE0F57">
        <w:rPr>
          <w:lang w:val="en-GB"/>
        </w:rPr>
        <w:t>delivery and impact of the event regarding</w:t>
      </w:r>
      <w:r w:rsidR="00FE0F57">
        <w:t xml:space="preserve"> the linkage of HEIs, businesses and future employees (students) who will exploit the knowledge gained from the project</w:t>
      </w:r>
      <w:r w:rsidR="00DB4F39">
        <w:rPr>
          <w:lang w:val="en-GB"/>
        </w:rPr>
        <w:t xml:space="preserve"> </w:t>
      </w:r>
      <w:r>
        <w:rPr>
          <w:lang w:val="en-GB"/>
        </w:rPr>
        <w:t>CLICHA</w:t>
      </w:r>
      <w:r w:rsidR="00FE0F57">
        <w:rPr>
          <w:lang w:val="en-GB"/>
        </w:rPr>
        <w:t xml:space="preserve"> and thus, increase the chances for the better utilization and multiplication of the results of the project</w:t>
      </w:r>
      <w:r>
        <w:t>.</w:t>
      </w:r>
    </w:p>
    <w:p w:rsidR="003816A3" w:rsidRPr="009C0C1A" w:rsidRDefault="003816A3" w:rsidP="003816A3">
      <w:pPr>
        <w:jc w:val="both"/>
        <w:rPr>
          <w:b/>
          <w:sz w:val="24"/>
          <w:szCs w:val="24"/>
          <w:lang w:val="en-GB"/>
        </w:rPr>
      </w:pPr>
    </w:p>
    <w:p w:rsidR="003816A3" w:rsidRDefault="003816A3" w:rsidP="003816A3">
      <w:pPr>
        <w:pStyle w:val="Heading3"/>
      </w:pPr>
      <w:r>
        <w:t>Participants</w:t>
      </w:r>
    </w:p>
    <w:p w:rsidR="008825E9" w:rsidRDefault="008825E9" w:rsidP="003816A3">
      <w:pPr>
        <w:jc w:val="both"/>
        <w:rPr>
          <w:b/>
          <w:sz w:val="24"/>
          <w:szCs w:val="24"/>
        </w:rPr>
      </w:pPr>
    </w:p>
    <w:p w:rsidR="003816A3" w:rsidRDefault="008825E9" w:rsidP="003816A3">
      <w:pPr>
        <w:jc w:val="both"/>
        <w:rPr>
          <w:sz w:val="24"/>
          <w:szCs w:val="24"/>
        </w:rPr>
      </w:pPr>
      <w:r w:rsidRPr="00147FE2">
        <w:rPr>
          <w:sz w:val="24"/>
          <w:szCs w:val="24"/>
        </w:rPr>
        <w:t>The participants of the event were 151</w:t>
      </w:r>
      <w:r w:rsidR="00BF3FDB">
        <w:rPr>
          <w:sz w:val="24"/>
          <w:szCs w:val="24"/>
        </w:rPr>
        <w:t xml:space="preserve">. One hundred forty-seven (147) participants </w:t>
      </w:r>
      <w:r w:rsidRPr="00147FE2">
        <w:rPr>
          <w:sz w:val="24"/>
          <w:szCs w:val="24"/>
        </w:rPr>
        <w:t xml:space="preserve">were from Tunisian partner organizations and local stakeholders and </w:t>
      </w:r>
      <w:r w:rsidR="00BF3FDB">
        <w:rPr>
          <w:sz w:val="24"/>
          <w:szCs w:val="24"/>
        </w:rPr>
        <w:t>four (</w:t>
      </w:r>
      <w:r w:rsidRPr="00147FE2">
        <w:rPr>
          <w:sz w:val="24"/>
          <w:szCs w:val="24"/>
        </w:rPr>
        <w:t>4</w:t>
      </w:r>
      <w:r w:rsidR="00BF3FDB">
        <w:rPr>
          <w:sz w:val="24"/>
          <w:szCs w:val="24"/>
        </w:rPr>
        <w:t>)</w:t>
      </w:r>
      <w:r w:rsidRPr="00147FE2">
        <w:rPr>
          <w:sz w:val="24"/>
          <w:szCs w:val="24"/>
        </w:rPr>
        <w:t xml:space="preserve"> were from EU partner organizations</w:t>
      </w:r>
      <w:r w:rsidR="00DB4F39">
        <w:rPr>
          <w:sz w:val="24"/>
          <w:szCs w:val="24"/>
        </w:rPr>
        <w:t xml:space="preserve"> (2 from </w:t>
      </w:r>
      <w:proofErr w:type="spellStart"/>
      <w:r w:rsidR="00DB4F39">
        <w:rPr>
          <w:sz w:val="24"/>
          <w:szCs w:val="24"/>
        </w:rPr>
        <w:t>UNITO</w:t>
      </w:r>
      <w:proofErr w:type="spellEnd"/>
      <w:r w:rsidR="00DB4F39">
        <w:rPr>
          <w:sz w:val="24"/>
          <w:szCs w:val="24"/>
        </w:rPr>
        <w:t xml:space="preserve"> and 2 from </w:t>
      </w:r>
      <w:proofErr w:type="spellStart"/>
      <w:r w:rsidR="00DB4F39">
        <w:rPr>
          <w:sz w:val="24"/>
          <w:szCs w:val="24"/>
        </w:rPr>
        <w:t>AUA</w:t>
      </w:r>
      <w:proofErr w:type="spellEnd"/>
      <w:r w:rsidR="00DB4F39">
        <w:rPr>
          <w:sz w:val="24"/>
          <w:szCs w:val="24"/>
        </w:rPr>
        <w:t>).</w:t>
      </w:r>
    </w:p>
    <w:p w:rsidR="007C5305" w:rsidRPr="009B09D3" w:rsidRDefault="0096592D" w:rsidP="00124727">
      <w:pPr>
        <w:jc w:val="both"/>
        <w:rPr>
          <w:sz w:val="24"/>
          <w:szCs w:val="24"/>
        </w:rPr>
      </w:pPr>
      <w:r w:rsidRPr="009B09D3">
        <w:rPr>
          <w:sz w:val="24"/>
          <w:szCs w:val="24"/>
        </w:rPr>
        <w:t>T</w:t>
      </w:r>
      <w:r w:rsidR="007C5305" w:rsidRPr="009B09D3">
        <w:rPr>
          <w:sz w:val="24"/>
          <w:szCs w:val="24"/>
        </w:rPr>
        <w:t>hir</w:t>
      </w:r>
      <w:r w:rsidRPr="009B09D3">
        <w:rPr>
          <w:sz w:val="24"/>
          <w:szCs w:val="24"/>
        </w:rPr>
        <w:t>ty p</w:t>
      </w:r>
      <w:r w:rsidR="009B09D3" w:rsidRPr="009B09D3">
        <w:rPr>
          <w:sz w:val="24"/>
          <w:szCs w:val="24"/>
        </w:rPr>
        <w:t>er</w:t>
      </w:r>
      <w:r w:rsidRPr="009B09D3">
        <w:rPr>
          <w:sz w:val="24"/>
          <w:szCs w:val="24"/>
        </w:rPr>
        <w:t xml:space="preserve">cent (30%) </w:t>
      </w:r>
      <w:r w:rsidR="007C5305" w:rsidRPr="009B09D3">
        <w:rPr>
          <w:sz w:val="24"/>
          <w:szCs w:val="24"/>
        </w:rPr>
        <w:t xml:space="preserve">of the participants are students </w:t>
      </w:r>
      <w:r w:rsidR="00124727" w:rsidRPr="009B09D3">
        <w:rPr>
          <w:sz w:val="24"/>
          <w:szCs w:val="24"/>
        </w:rPr>
        <w:t xml:space="preserve">from ISA-CM, </w:t>
      </w:r>
      <w:proofErr w:type="spellStart"/>
      <w:r w:rsidR="00124727" w:rsidRPr="009B09D3">
        <w:rPr>
          <w:sz w:val="24"/>
          <w:szCs w:val="24"/>
        </w:rPr>
        <w:t>INAT</w:t>
      </w:r>
      <w:proofErr w:type="spellEnd"/>
      <w:r w:rsidR="00124727" w:rsidRPr="009B09D3">
        <w:rPr>
          <w:sz w:val="24"/>
          <w:szCs w:val="24"/>
        </w:rPr>
        <w:t xml:space="preserve"> and </w:t>
      </w:r>
      <w:proofErr w:type="spellStart"/>
      <w:r w:rsidR="00124727" w:rsidRPr="009B09D3">
        <w:rPr>
          <w:sz w:val="24"/>
          <w:szCs w:val="24"/>
        </w:rPr>
        <w:t>ESIM</w:t>
      </w:r>
      <w:proofErr w:type="spellEnd"/>
      <w:r w:rsidR="00124727" w:rsidRPr="009B09D3">
        <w:rPr>
          <w:sz w:val="24"/>
          <w:szCs w:val="24"/>
        </w:rPr>
        <w:t xml:space="preserve">. Students have </w:t>
      </w:r>
      <w:r w:rsidR="007C5305" w:rsidRPr="009B09D3">
        <w:rPr>
          <w:sz w:val="24"/>
          <w:szCs w:val="24"/>
        </w:rPr>
        <w:t>different levels (Engineers, Masters and Doctorate)</w:t>
      </w:r>
      <w:r w:rsidR="00124727" w:rsidRPr="009B09D3">
        <w:rPr>
          <w:sz w:val="24"/>
          <w:szCs w:val="24"/>
        </w:rPr>
        <w:t>.</w:t>
      </w:r>
    </w:p>
    <w:p w:rsidR="00105664" w:rsidRPr="009B09D3" w:rsidRDefault="00535BFC" w:rsidP="003816A3">
      <w:pPr>
        <w:jc w:val="both"/>
        <w:rPr>
          <w:sz w:val="24"/>
          <w:szCs w:val="24"/>
        </w:rPr>
      </w:pPr>
      <w:r w:rsidRPr="009B09D3">
        <w:rPr>
          <w:sz w:val="24"/>
          <w:szCs w:val="24"/>
        </w:rPr>
        <w:t xml:space="preserve">The </w:t>
      </w:r>
      <w:r w:rsidR="005650B2" w:rsidRPr="009B09D3">
        <w:rPr>
          <w:sz w:val="24"/>
          <w:szCs w:val="24"/>
        </w:rPr>
        <w:t>p</w:t>
      </w:r>
      <w:r w:rsidR="009B09D3" w:rsidRPr="009B09D3">
        <w:rPr>
          <w:sz w:val="24"/>
          <w:szCs w:val="24"/>
        </w:rPr>
        <w:t>e</w:t>
      </w:r>
      <w:r w:rsidR="005650B2" w:rsidRPr="009B09D3">
        <w:rPr>
          <w:sz w:val="24"/>
          <w:szCs w:val="24"/>
        </w:rPr>
        <w:t>rcentage of Tunisian</w:t>
      </w:r>
      <w:r w:rsidRPr="009B09D3">
        <w:rPr>
          <w:sz w:val="24"/>
          <w:szCs w:val="24"/>
        </w:rPr>
        <w:t xml:space="preserve"> participants from HEIs and </w:t>
      </w:r>
      <w:proofErr w:type="spellStart"/>
      <w:r w:rsidRPr="009B09D3">
        <w:rPr>
          <w:sz w:val="24"/>
          <w:szCs w:val="24"/>
        </w:rPr>
        <w:t>Entreprises</w:t>
      </w:r>
      <w:proofErr w:type="spellEnd"/>
      <w:r w:rsidRPr="009B09D3">
        <w:rPr>
          <w:sz w:val="24"/>
          <w:szCs w:val="24"/>
        </w:rPr>
        <w:t xml:space="preserve"> </w:t>
      </w:r>
      <w:r w:rsidR="009B09D3" w:rsidRPr="009B09D3">
        <w:rPr>
          <w:sz w:val="24"/>
          <w:szCs w:val="24"/>
        </w:rPr>
        <w:t>are</w:t>
      </w:r>
      <w:r w:rsidRPr="009B09D3">
        <w:rPr>
          <w:sz w:val="24"/>
          <w:szCs w:val="24"/>
        </w:rPr>
        <w:t xml:space="preserve"> presented in the figure below:</w:t>
      </w:r>
    </w:p>
    <w:p w:rsidR="00105664" w:rsidRPr="00147FE2" w:rsidRDefault="00105664" w:rsidP="003816A3">
      <w:pPr>
        <w:jc w:val="both"/>
        <w:rPr>
          <w:sz w:val="24"/>
          <w:szCs w:val="24"/>
        </w:rPr>
      </w:pPr>
      <w:r w:rsidRPr="00105664">
        <w:rPr>
          <w:noProof/>
          <w:szCs w:val="24"/>
        </w:rPr>
        <w:drawing>
          <wp:inline distT="0" distB="0" distL="0" distR="0">
            <wp:extent cx="6192520" cy="327512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27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A3" w:rsidRDefault="003816A3">
      <w:pPr>
        <w:spacing w:after="160" w:line="259" w:lineRule="auto"/>
        <w:rPr>
          <w:b/>
          <w:sz w:val="24"/>
          <w:szCs w:val="24"/>
        </w:rPr>
      </w:pPr>
    </w:p>
    <w:p w:rsidR="00CA233D" w:rsidRDefault="00CA233D">
      <w:pPr>
        <w:spacing w:after="160" w:line="259" w:lineRule="auto"/>
        <w:rPr>
          <w:b/>
          <w:sz w:val="24"/>
          <w:szCs w:val="24"/>
        </w:rPr>
      </w:pPr>
    </w:p>
    <w:p w:rsidR="00CA233D" w:rsidRDefault="00CA233D">
      <w:pPr>
        <w:spacing w:after="160" w:line="259" w:lineRule="auto"/>
        <w:rPr>
          <w:b/>
          <w:sz w:val="24"/>
          <w:szCs w:val="24"/>
        </w:rPr>
      </w:pPr>
    </w:p>
    <w:p w:rsidR="00CA233D" w:rsidRDefault="00CA233D">
      <w:pPr>
        <w:spacing w:after="160" w:line="259" w:lineRule="auto"/>
        <w:rPr>
          <w:b/>
          <w:sz w:val="24"/>
          <w:szCs w:val="24"/>
        </w:rPr>
      </w:pPr>
    </w:p>
    <w:p w:rsidR="003816A3" w:rsidRDefault="003816A3" w:rsidP="003816A3">
      <w:pPr>
        <w:pStyle w:val="Heading3"/>
      </w:pPr>
      <w:r>
        <w:lastRenderedPageBreak/>
        <w:t>Results Presentation</w:t>
      </w:r>
    </w:p>
    <w:p w:rsidR="000F0AED" w:rsidRDefault="003816A3" w:rsidP="003816A3">
      <w:pPr>
        <w:jc w:val="both"/>
        <w:rPr>
          <w:lang w:val="en-GB"/>
        </w:rPr>
      </w:pPr>
      <w:r>
        <w:rPr>
          <w:lang w:val="en-GB"/>
        </w:rPr>
        <w:t xml:space="preserve">The assessment </w:t>
      </w:r>
      <w:r w:rsidR="000F0AED">
        <w:rPr>
          <w:lang w:val="en-GB"/>
        </w:rPr>
        <w:t>is presented below</w:t>
      </w:r>
      <w:r w:rsidR="00BF3FDB">
        <w:rPr>
          <w:lang w:val="en-GB"/>
        </w:rPr>
        <w:t>, in %</w:t>
      </w:r>
      <w:r w:rsidR="00CA233D">
        <w:rPr>
          <w:lang w:val="en-GB"/>
        </w:rPr>
        <w:t>, where 1 is Poor and 5 is Very Good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90"/>
        <w:gridCol w:w="710"/>
        <w:gridCol w:w="523"/>
        <w:gridCol w:w="523"/>
        <w:gridCol w:w="524"/>
        <w:gridCol w:w="777"/>
      </w:tblGrid>
      <w:tr w:rsidR="00147FE2" w:rsidRPr="000E1E8A" w:rsidTr="00116C23">
        <w:trPr>
          <w:trHeight w:val="498"/>
        </w:trPr>
        <w:tc>
          <w:tcPr>
            <w:tcW w:w="3470" w:type="pct"/>
            <w:tcBorders>
              <w:top w:val="nil"/>
              <w:left w:val="nil"/>
            </w:tcBorders>
            <w:shd w:val="clear" w:color="auto" w:fill="auto"/>
          </w:tcPr>
          <w:p w:rsidR="00147FE2" w:rsidRPr="000E1E8A" w:rsidRDefault="00147FE2" w:rsidP="00FE627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</w:tcPr>
          <w:p w:rsidR="00147FE2" w:rsidRDefault="00147FE2" w:rsidP="00FE627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E1E8A">
              <w:rPr>
                <w:b/>
                <w:sz w:val="24"/>
                <w:szCs w:val="24"/>
                <w:lang w:val="en-GB"/>
              </w:rPr>
              <w:t>1</w:t>
            </w:r>
          </w:p>
          <w:p w:rsidR="00CA233D" w:rsidRPr="000E1E8A" w:rsidRDefault="00CA233D" w:rsidP="00FE627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Poor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:rsidR="00147FE2" w:rsidRPr="000E1E8A" w:rsidRDefault="00147FE2" w:rsidP="00FE627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E1E8A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:rsidR="00147FE2" w:rsidRPr="000E1E8A" w:rsidRDefault="00147FE2" w:rsidP="00FE627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E1E8A"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:rsidR="00147FE2" w:rsidRPr="000E1E8A" w:rsidRDefault="00147FE2" w:rsidP="00FE627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E1E8A"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:rsidR="00147FE2" w:rsidRDefault="00147FE2" w:rsidP="00FE627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E1E8A">
              <w:rPr>
                <w:b/>
                <w:sz w:val="24"/>
                <w:szCs w:val="24"/>
                <w:lang w:val="en-GB"/>
              </w:rPr>
              <w:t>5</w:t>
            </w:r>
          </w:p>
          <w:p w:rsidR="00CA233D" w:rsidRPr="000E1E8A" w:rsidRDefault="00CA233D" w:rsidP="00FE627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Very Good</w:t>
            </w:r>
            <w:bookmarkStart w:id="0" w:name="_GoBack"/>
            <w:bookmarkEnd w:id="0"/>
          </w:p>
        </w:tc>
      </w:tr>
      <w:tr w:rsidR="00147FE2" w:rsidRPr="000E1E8A" w:rsidTr="00116C23">
        <w:trPr>
          <w:trHeight w:val="537"/>
        </w:trPr>
        <w:tc>
          <w:tcPr>
            <w:tcW w:w="3470" w:type="pct"/>
            <w:hideMark/>
          </w:tcPr>
          <w:p w:rsidR="00147FE2" w:rsidRPr="000E1E8A" w:rsidRDefault="00147FE2" w:rsidP="00147F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What is your opinion of the general organization and facilities of the event?</w:t>
            </w:r>
          </w:p>
        </w:tc>
        <w:tc>
          <w:tcPr>
            <w:tcW w:w="306" w:type="pct"/>
          </w:tcPr>
          <w:p w:rsidR="00147FE2" w:rsidRPr="000E1E8A" w:rsidRDefault="00147FE2" w:rsidP="00FE627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06" w:type="pct"/>
          </w:tcPr>
          <w:p w:rsidR="00147FE2" w:rsidRPr="00A53328" w:rsidRDefault="00BF3FDB" w:rsidP="00FE627A">
            <w:pPr>
              <w:jc w:val="center"/>
              <w:rPr>
                <w:sz w:val="24"/>
                <w:szCs w:val="24"/>
                <w:lang w:val="en-GB"/>
              </w:rPr>
            </w:pPr>
            <w:r w:rsidRPr="00A53328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306" w:type="pct"/>
          </w:tcPr>
          <w:p w:rsidR="00147FE2" w:rsidRPr="00A53328" w:rsidRDefault="00BF3FDB" w:rsidP="00FE627A">
            <w:pPr>
              <w:jc w:val="center"/>
              <w:rPr>
                <w:sz w:val="24"/>
                <w:szCs w:val="24"/>
                <w:lang w:val="en-GB"/>
              </w:rPr>
            </w:pPr>
            <w:r w:rsidRPr="00A53328">
              <w:rPr>
                <w:sz w:val="24"/>
                <w:szCs w:val="24"/>
                <w:lang w:val="en-GB"/>
              </w:rPr>
              <w:t>17</w:t>
            </w:r>
          </w:p>
        </w:tc>
        <w:tc>
          <w:tcPr>
            <w:tcW w:w="306" w:type="pct"/>
          </w:tcPr>
          <w:p w:rsidR="00147FE2" w:rsidRPr="00A53328" w:rsidRDefault="00BF3FDB" w:rsidP="00FE627A">
            <w:pPr>
              <w:jc w:val="center"/>
              <w:rPr>
                <w:sz w:val="24"/>
                <w:szCs w:val="24"/>
                <w:lang w:val="en-GB"/>
              </w:rPr>
            </w:pPr>
            <w:r w:rsidRPr="00A53328">
              <w:rPr>
                <w:sz w:val="24"/>
                <w:szCs w:val="24"/>
                <w:lang w:val="en-GB"/>
              </w:rPr>
              <w:t>43</w:t>
            </w:r>
          </w:p>
        </w:tc>
        <w:tc>
          <w:tcPr>
            <w:tcW w:w="306" w:type="pct"/>
          </w:tcPr>
          <w:p w:rsidR="00147FE2" w:rsidRPr="009B09D3" w:rsidRDefault="00BF3FDB" w:rsidP="00A53328">
            <w:pPr>
              <w:jc w:val="center"/>
              <w:rPr>
                <w:bCs/>
                <w:sz w:val="24"/>
                <w:szCs w:val="24"/>
                <w:lang w:val="en-GB"/>
              </w:rPr>
            </w:pPr>
            <w:r w:rsidRPr="009B09D3">
              <w:rPr>
                <w:bCs/>
                <w:sz w:val="24"/>
                <w:szCs w:val="24"/>
                <w:lang w:val="en-GB"/>
              </w:rPr>
              <w:t>3</w:t>
            </w:r>
            <w:r w:rsidR="00A53328" w:rsidRPr="009B09D3">
              <w:rPr>
                <w:bCs/>
                <w:sz w:val="24"/>
                <w:szCs w:val="24"/>
                <w:lang w:val="en-GB"/>
              </w:rPr>
              <w:t>9</w:t>
            </w:r>
          </w:p>
        </w:tc>
      </w:tr>
      <w:tr w:rsidR="00147FE2" w:rsidRPr="000E1E8A" w:rsidTr="00116C23">
        <w:trPr>
          <w:trHeight w:val="537"/>
        </w:trPr>
        <w:tc>
          <w:tcPr>
            <w:tcW w:w="3470" w:type="pct"/>
            <w:hideMark/>
          </w:tcPr>
          <w:p w:rsidR="00147FE2" w:rsidRPr="000E1E8A" w:rsidRDefault="00147FE2" w:rsidP="00147F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To which extent did the event live up to your expectations?</w:t>
            </w:r>
          </w:p>
        </w:tc>
        <w:tc>
          <w:tcPr>
            <w:tcW w:w="306" w:type="pct"/>
          </w:tcPr>
          <w:p w:rsidR="00147FE2" w:rsidRPr="000E1E8A" w:rsidRDefault="00147FE2" w:rsidP="00FE627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06" w:type="pct"/>
          </w:tcPr>
          <w:p w:rsidR="00147FE2" w:rsidRPr="000E1E8A" w:rsidRDefault="00BF3FD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306" w:type="pct"/>
          </w:tcPr>
          <w:p w:rsidR="00147FE2" w:rsidRPr="000E1E8A" w:rsidRDefault="00BF3FD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</w:t>
            </w:r>
          </w:p>
        </w:tc>
        <w:tc>
          <w:tcPr>
            <w:tcW w:w="306" w:type="pct"/>
          </w:tcPr>
          <w:p w:rsidR="00147FE2" w:rsidRPr="000E1E8A" w:rsidRDefault="00BF3FD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37</w:t>
            </w:r>
          </w:p>
        </w:tc>
        <w:tc>
          <w:tcPr>
            <w:tcW w:w="306" w:type="pct"/>
          </w:tcPr>
          <w:p w:rsidR="00147FE2" w:rsidRPr="000E1E8A" w:rsidRDefault="00BF3FD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40</w:t>
            </w:r>
          </w:p>
        </w:tc>
      </w:tr>
      <w:tr w:rsidR="00147FE2" w:rsidRPr="000E1E8A" w:rsidTr="00116C23">
        <w:trPr>
          <w:trHeight w:val="537"/>
        </w:trPr>
        <w:tc>
          <w:tcPr>
            <w:tcW w:w="3470" w:type="pct"/>
            <w:hideMark/>
          </w:tcPr>
          <w:p w:rsidR="00147FE2" w:rsidRPr="000E1E8A" w:rsidRDefault="00147FE2" w:rsidP="00147F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What is your opinion of the presenters/facilitators?</w:t>
            </w:r>
          </w:p>
        </w:tc>
        <w:tc>
          <w:tcPr>
            <w:tcW w:w="306" w:type="pct"/>
          </w:tcPr>
          <w:p w:rsidR="00147FE2" w:rsidRPr="000E1E8A" w:rsidRDefault="00147FE2" w:rsidP="00FE627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06" w:type="pct"/>
          </w:tcPr>
          <w:p w:rsidR="00147FE2" w:rsidRPr="000E1E8A" w:rsidRDefault="00BF3FD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306" w:type="pct"/>
          </w:tcPr>
          <w:p w:rsidR="00147FE2" w:rsidRPr="000E1E8A" w:rsidRDefault="00BF3FD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306" w:type="pct"/>
          </w:tcPr>
          <w:p w:rsidR="00147FE2" w:rsidRPr="000E1E8A" w:rsidRDefault="00BF3FD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40</w:t>
            </w:r>
          </w:p>
        </w:tc>
        <w:tc>
          <w:tcPr>
            <w:tcW w:w="306" w:type="pct"/>
          </w:tcPr>
          <w:p w:rsidR="00147FE2" w:rsidRPr="000E1E8A" w:rsidRDefault="00BF3FD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43</w:t>
            </w:r>
          </w:p>
        </w:tc>
      </w:tr>
      <w:tr w:rsidR="00147FE2" w:rsidRPr="000E1E8A" w:rsidTr="00116C23">
        <w:trPr>
          <w:trHeight w:val="537"/>
        </w:trPr>
        <w:tc>
          <w:tcPr>
            <w:tcW w:w="3470" w:type="pct"/>
          </w:tcPr>
          <w:p w:rsidR="00147FE2" w:rsidRPr="000E1E8A" w:rsidRDefault="00147FE2" w:rsidP="00147F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do you evaluate the information and the material that was distributed before and during the event?</w:t>
            </w:r>
          </w:p>
        </w:tc>
        <w:tc>
          <w:tcPr>
            <w:tcW w:w="306" w:type="pct"/>
          </w:tcPr>
          <w:p w:rsidR="00147FE2" w:rsidRPr="000E1E8A" w:rsidRDefault="00147FE2" w:rsidP="00FE627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06" w:type="pct"/>
          </w:tcPr>
          <w:p w:rsidR="00147FE2" w:rsidRPr="000E1E8A" w:rsidRDefault="00BF3FD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306" w:type="pct"/>
          </w:tcPr>
          <w:p w:rsidR="00147FE2" w:rsidRPr="000E1E8A" w:rsidRDefault="00BF3FD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</w:t>
            </w:r>
          </w:p>
        </w:tc>
        <w:tc>
          <w:tcPr>
            <w:tcW w:w="306" w:type="pct"/>
          </w:tcPr>
          <w:p w:rsidR="00147FE2" w:rsidRPr="000E1E8A" w:rsidRDefault="00BF3FD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41</w:t>
            </w:r>
          </w:p>
        </w:tc>
        <w:tc>
          <w:tcPr>
            <w:tcW w:w="306" w:type="pct"/>
          </w:tcPr>
          <w:p w:rsidR="00147FE2" w:rsidRPr="000E1E8A" w:rsidRDefault="00BF3FD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32</w:t>
            </w:r>
          </w:p>
        </w:tc>
      </w:tr>
      <w:tr w:rsidR="00147FE2" w:rsidRPr="000E1E8A" w:rsidTr="00116C23">
        <w:trPr>
          <w:trHeight w:val="537"/>
        </w:trPr>
        <w:tc>
          <w:tcPr>
            <w:tcW w:w="3470" w:type="pct"/>
            <w:hideMark/>
          </w:tcPr>
          <w:p w:rsidR="00147FE2" w:rsidRPr="000E1E8A" w:rsidRDefault="00147FE2" w:rsidP="00147F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do you evaluate the agenda of the event?</w:t>
            </w:r>
          </w:p>
        </w:tc>
        <w:tc>
          <w:tcPr>
            <w:tcW w:w="306" w:type="pct"/>
          </w:tcPr>
          <w:p w:rsidR="00147FE2" w:rsidRPr="000E1E8A" w:rsidRDefault="00BF3FD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306" w:type="pct"/>
          </w:tcPr>
          <w:p w:rsidR="00147FE2" w:rsidRPr="000E1E8A" w:rsidRDefault="00BF3FD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06" w:type="pct"/>
          </w:tcPr>
          <w:p w:rsidR="00147FE2" w:rsidRPr="000E1E8A" w:rsidRDefault="00BF3FD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</w:t>
            </w:r>
          </w:p>
        </w:tc>
        <w:tc>
          <w:tcPr>
            <w:tcW w:w="306" w:type="pct"/>
          </w:tcPr>
          <w:p w:rsidR="00147FE2" w:rsidRPr="000E1E8A" w:rsidRDefault="00BF3FD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41</w:t>
            </w:r>
          </w:p>
        </w:tc>
        <w:tc>
          <w:tcPr>
            <w:tcW w:w="306" w:type="pct"/>
          </w:tcPr>
          <w:p w:rsidR="00147FE2" w:rsidRPr="000E1E8A" w:rsidRDefault="00BF3FD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34</w:t>
            </w:r>
          </w:p>
        </w:tc>
      </w:tr>
      <w:tr w:rsidR="00BF3FDB" w:rsidRPr="000E1E8A" w:rsidTr="00116C23">
        <w:trPr>
          <w:trHeight w:val="537"/>
        </w:trPr>
        <w:tc>
          <w:tcPr>
            <w:tcW w:w="3470" w:type="pct"/>
            <w:hideMark/>
          </w:tcPr>
          <w:p w:rsidR="00BF3FDB" w:rsidRPr="000E1E8A" w:rsidRDefault="00BF3FDB" w:rsidP="00BF3F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do you evaluate the technical resources used?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32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36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31</w:t>
            </w:r>
          </w:p>
        </w:tc>
      </w:tr>
      <w:tr w:rsidR="00BF3FDB" w:rsidRPr="000E1E8A" w:rsidTr="00116C23">
        <w:trPr>
          <w:trHeight w:val="537"/>
        </w:trPr>
        <w:tc>
          <w:tcPr>
            <w:tcW w:w="3470" w:type="pct"/>
            <w:hideMark/>
          </w:tcPr>
          <w:p w:rsidR="00BF3FDB" w:rsidRPr="000E1E8A" w:rsidRDefault="00BF3FDB" w:rsidP="00BF3F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effective do you think was the methodologies used?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39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35</w:t>
            </w:r>
          </w:p>
        </w:tc>
      </w:tr>
      <w:tr w:rsidR="00BF3FDB" w:rsidRPr="000E1E8A" w:rsidTr="00116C23">
        <w:trPr>
          <w:trHeight w:val="537"/>
        </w:trPr>
        <w:tc>
          <w:tcPr>
            <w:tcW w:w="3470" w:type="pct"/>
            <w:hideMark/>
          </w:tcPr>
          <w:p w:rsidR="00BF3FDB" w:rsidRPr="000E1E8A" w:rsidRDefault="00BF3FDB" w:rsidP="00BF3F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useful was the event?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52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35</w:t>
            </w:r>
          </w:p>
        </w:tc>
      </w:tr>
      <w:tr w:rsidR="00BF3FDB" w:rsidRPr="000E1E8A" w:rsidTr="00116C23">
        <w:trPr>
          <w:trHeight w:val="537"/>
        </w:trPr>
        <w:tc>
          <w:tcPr>
            <w:tcW w:w="3470" w:type="pct"/>
            <w:hideMark/>
          </w:tcPr>
          <w:p w:rsidR="00BF3FDB" w:rsidRPr="000E1E8A" w:rsidRDefault="00BF3FDB" w:rsidP="00BF3F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valuable was the event for your professional growth?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37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42</w:t>
            </w:r>
          </w:p>
        </w:tc>
      </w:tr>
      <w:tr w:rsidR="00BF3FDB" w:rsidRPr="000E1E8A" w:rsidTr="00116C23">
        <w:trPr>
          <w:trHeight w:val="537"/>
        </w:trPr>
        <w:tc>
          <w:tcPr>
            <w:tcW w:w="3470" w:type="pct"/>
          </w:tcPr>
          <w:p w:rsidR="00BF3FDB" w:rsidRPr="000E1E8A" w:rsidRDefault="00BF3FDB" w:rsidP="00BF3F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satisfied are you from the level of participation to the event proceedings?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53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29</w:t>
            </w:r>
          </w:p>
        </w:tc>
      </w:tr>
      <w:tr w:rsidR="00BF3FDB" w:rsidRPr="000E1E8A" w:rsidTr="00116C23">
        <w:trPr>
          <w:trHeight w:val="537"/>
        </w:trPr>
        <w:tc>
          <w:tcPr>
            <w:tcW w:w="3470" w:type="pct"/>
          </w:tcPr>
          <w:p w:rsidR="00BF3FDB" w:rsidRPr="000E1E8A" w:rsidRDefault="00BF3FDB" w:rsidP="00BF3F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Do you feel that the targets of the event have been fulfilled?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46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38</w:t>
            </w:r>
          </w:p>
        </w:tc>
      </w:tr>
      <w:tr w:rsidR="00BF3FDB" w:rsidRPr="000E1E8A" w:rsidTr="00116C23">
        <w:trPr>
          <w:trHeight w:val="537"/>
        </w:trPr>
        <w:tc>
          <w:tcPr>
            <w:tcW w:w="3470" w:type="pct"/>
          </w:tcPr>
          <w:p w:rsidR="00BF3FDB" w:rsidRPr="000E1E8A" w:rsidRDefault="00BF3FDB" w:rsidP="00BF3F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do you evaluate the accommodation and catering of the event? (*)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49</w:t>
            </w:r>
          </w:p>
        </w:tc>
        <w:tc>
          <w:tcPr>
            <w:tcW w:w="30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41</w:t>
            </w:r>
          </w:p>
        </w:tc>
      </w:tr>
    </w:tbl>
    <w:p w:rsidR="003816A3" w:rsidRPr="00116C23" w:rsidRDefault="003816A3" w:rsidP="003816A3">
      <w:pPr>
        <w:jc w:val="both"/>
        <w:rPr>
          <w:color w:val="FF0000"/>
        </w:rPr>
      </w:pPr>
      <w:bookmarkStart w:id="1" w:name="OLE_LINK1"/>
      <w:bookmarkStart w:id="2" w:name="OLE_LINK2"/>
    </w:p>
    <w:bookmarkEnd w:id="1"/>
    <w:bookmarkEnd w:id="2"/>
    <w:p w:rsidR="003816A3" w:rsidRDefault="003816A3" w:rsidP="003816A3">
      <w:pPr>
        <w:pStyle w:val="Heading3"/>
      </w:pPr>
      <w:r>
        <w:t>Conclusions and Recommendations</w:t>
      </w:r>
    </w:p>
    <w:p w:rsidR="003816A3" w:rsidRDefault="003816A3" w:rsidP="003816A3">
      <w:pPr>
        <w:jc w:val="both"/>
      </w:pPr>
      <w:r>
        <w:t xml:space="preserve">The </w:t>
      </w:r>
      <w:r w:rsidR="000F0AED">
        <w:t>assessment was very positive in all indices, since more than 90% of the participants gave scores equal or above 3</w:t>
      </w:r>
      <w:r w:rsidR="006740B7">
        <w:t xml:space="preserve"> and more than 75% gave scores between 4 and 5 on the 5-points Likert scale</w:t>
      </w:r>
      <w:r w:rsidR="00DB1625">
        <w:t xml:space="preserve">, </w:t>
      </w:r>
      <w:r w:rsidR="00DB1625" w:rsidRPr="0023739B">
        <w:t>where 1 is Poor and 5 is Very Good</w:t>
      </w:r>
      <w:r w:rsidR="009B09D3">
        <w:t>.</w:t>
      </w:r>
    </w:p>
    <w:p w:rsidR="00916BFF" w:rsidRDefault="00CA233D"/>
    <w:sectPr w:rsidR="00916BFF" w:rsidSect="00E8104E">
      <w:pgSz w:w="11906" w:h="16838" w:code="9"/>
      <w:pgMar w:top="1440" w:right="1077" w:bottom="1440" w:left="1077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010C"/>
    <w:multiLevelType w:val="hybridMultilevel"/>
    <w:tmpl w:val="AE64B856"/>
    <w:lvl w:ilvl="0" w:tplc="6BDEB02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="Symbol" w:hint="default"/>
        <w:color w:val="00A85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F6B5C"/>
    <w:multiLevelType w:val="hybridMultilevel"/>
    <w:tmpl w:val="F23C8ACA"/>
    <w:lvl w:ilvl="0" w:tplc="47FE6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4B13F0"/>
    <w:multiLevelType w:val="hybridMultilevel"/>
    <w:tmpl w:val="41DE56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245EB"/>
    <w:multiLevelType w:val="multilevel"/>
    <w:tmpl w:val="BFBAE8F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A3"/>
    <w:rsid w:val="00075B95"/>
    <w:rsid w:val="000E194F"/>
    <w:rsid w:val="000F0AED"/>
    <w:rsid w:val="00105664"/>
    <w:rsid w:val="00116C23"/>
    <w:rsid w:val="00124727"/>
    <w:rsid w:val="00147FE2"/>
    <w:rsid w:val="00273B14"/>
    <w:rsid w:val="002D37CE"/>
    <w:rsid w:val="00330319"/>
    <w:rsid w:val="00357C11"/>
    <w:rsid w:val="003816A3"/>
    <w:rsid w:val="003B7EBD"/>
    <w:rsid w:val="004F0541"/>
    <w:rsid w:val="004F6CC3"/>
    <w:rsid w:val="00523DD2"/>
    <w:rsid w:val="00535BFC"/>
    <w:rsid w:val="005650B2"/>
    <w:rsid w:val="005D4CD0"/>
    <w:rsid w:val="006354A4"/>
    <w:rsid w:val="00645335"/>
    <w:rsid w:val="006740B7"/>
    <w:rsid w:val="00702976"/>
    <w:rsid w:val="00703630"/>
    <w:rsid w:val="007103C9"/>
    <w:rsid w:val="007504CF"/>
    <w:rsid w:val="007629D4"/>
    <w:rsid w:val="007A5B61"/>
    <w:rsid w:val="007C5305"/>
    <w:rsid w:val="00823D95"/>
    <w:rsid w:val="008445F4"/>
    <w:rsid w:val="008666D7"/>
    <w:rsid w:val="008825E9"/>
    <w:rsid w:val="008A6955"/>
    <w:rsid w:val="0096592D"/>
    <w:rsid w:val="009B09D3"/>
    <w:rsid w:val="009F74EF"/>
    <w:rsid w:val="00A4617B"/>
    <w:rsid w:val="00A53328"/>
    <w:rsid w:val="00A97444"/>
    <w:rsid w:val="00AB073D"/>
    <w:rsid w:val="00AD192B"/>
    <w:rsid w:val="00B772E7"/>
    <w:rsid w:val="00BF3FDB"/>
    <w:rsid w:val="00C56B2F"/>
    <w:rsid w:val="00C655E6"/>
    <w:rsid w:val="00C73D5B"/>
    <w:rsid w:val="00CA233D"/>
    <w:rsid w:val="00CD7DD9"/>
    <w:rsid w:val="00CE1CE4"/>
    <w:rsid w:val="00CE7869"/>
    <w:rsid w:val="00D40C7A"/>
    <w:rsid w:val="00DB1625"/>
    <w:rsid w:val="00DB4F39"/>
    <w:rsid w:val="00DF7F0E"/>
    <w:rsid w:val="00E25823"/>
    <w:rsid w:val="00E26FA9"/>
    <w:rsid w:val="00E8104E"/>
    <w:rsid w:val="00F135CD"/>
    <w:rsid w:val="00FE05D6"/>
    <w:rsid w:val="00FE0F57"/>
    <w:rsid w:val="00FE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3FEFF-562A-4237-AE96-6D4965E2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A3"/>
    <w:pPr>
      <w:spacing w:after="200" w:line="276" w:lineRule="auto"/>
    </w:pPr>
    <w:rPr>
      <w:rFonts w:ascii="Corbel" w:hAnsi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6A3"/>
    <w:pPr>
      <w:keepNext/>
      <w:keepLines/>
      <w:pageBreakBefore/>
      <w:numPr>
        <w:numId w:val="1"/>
      </w:numPr>
      <w:pBdr>
        <w:bottom w:val="single" w:sz="12" w:space="1" w:color="7B7B7B" w:themeColor="accent3" w:themeShade="BF"/>
      </w:pBdr>
      <w:spacing w:before="360" w:after="120" w:line="240" w:lineRule="auto"/>
      <w:outlineLvl w:val="0"/>
    </w:pPr>
    <w:rPr>
      <w:rFonts w:eastAsiaTheme="majorEastAsia" w:cstheme="majorBidi"/>
      <w:b/>
      <w:bCs/>
      <w:color w:val="58585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6A3"/>
    <w:pPr>
      <w:keepNext/>
      <w:keepLines/>
      <w:numPr>
        <w:ilvl w:val="1"/>
        <w:numId w:val="1"/>
      </w:numPr>
      <w:spacing w:after="120" w:line="240" w:lineRule="auto"/>
      <w:ind w:left="634" w:hanging="634"/>
      <w:jc w:val="both"/>
      <w:outlineLvl w:val="1"/>
    </w:pPr>
    <w:rPr>
      <w:rFonts w:eastAsiaTheme="majorEastAsia" w:cs="Calibri Light"/>
      <w:b/>
      <w:bCs/>
      <w:iCs/>
      <w:color w:val="58585A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6A3"/>
    <w:pPr>
      <w:keepNext/>
      <w:keepLines/>
      <w:numPr>
        <w:ilvl w:val="2"/>
        <w:numId w:val="1"/>
      </w:numPr>
      <w:spacing w:before="120" w:after="120" w:line="240" w:lineRule="auto"/>
      <w:jc w:val="both"/>
      <w:outlineLvl w:val="2"/>
    </w:pPr>
    <w:rPr>
      <w:rFonts w:eastAsiaTheme="majorEastAsia" w:cstheme="majorBidi"/>
      <w:b/>
      <w:bCs/>
      <w:iCs/>
      <w:color w:val="58585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6A3"/>
    <w:rPr>
      <w:rFonts w:ascii="Corbel" w:eastAsiaTheme="majorEastAsia" w:hAnsi="Corbel" w:cstheme="majorBidi"/>
      <w:b/>
      <w:bCs/>
      <w:color w:val="58585A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16A3"/>
    <w:rPr>
      <w:rFonts w:ascii="Corbel" w:eastAsiaTheme="majorEastAsia" w:hAnsi="Corbel" w:cs="Calibri Light"/>
      <w:b/>
      <w:bCs/>
      <w:iCs/>
      <w:color w:val="58585A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816A3"/>
    <w:rPr>
      <w:rFonts w:ascii="Corbel" w:eastAsiaTheme="majorEastAsia" w:hAnsi="Corbel" w:cstheme="majorBidi"/>
      <w:b/>
      <w:bCs/>
      <w:iCs/>
      <w:color w:val="58585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816A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6A3"/>
    <w:pPr>
      <w:numPr>
        <w:numId w:val="2"/>
      </w:numPr>
      <w:contextualSpacing/>
    </w:pPr>
  </w:style>
  <w:style w:type="table" w:customStyle="1" w:styleId="GridTable1Light-Accent31">
    <w:name w:val="Grid Table 1 Light - Accent 31"/>
    <w:basedOn w:val="TableNormal"/>
    <w:uiPriority w:val="46"/>
    <w:rsid w:val="003816A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2019-04-08T18:47:00Z</dcterms:created>
  <dcterms:modified xsi:type="dcterms:W3CDTF">2019-04-08T18:51:00Z</dcterms:modified>
</cp:coreProperties>
</file>